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17C9B" w14:textId="77777777" w:rsidR="00BB1D66" w:rsidRDefault="00BB1D66" w:rsidP="00EA1239">
      <w:pPr>
        <w:jc w:val="both"/>
        <w:rPr>
          <w:rFonts w:asciiTheme="minorHAnsi" w:hAnsiTheme="minorHAnsi" w:cstheme="minorHAnsi"/>
          <w:sz w:val="24"/>
          <w:szCs w:val="24"/>
          <w:lang w:val="el-GR"/>
        </w:rPr>
      </w:pPr>
      <w:bookmarkStart w:id="0" w:name="_GoBack"/>
      <w:bookmarkEnd w:id="0"/>
    </w:p>
    <w:p w14:paraId="4F7150C9" w14:textId="41E83801" w:rsidR="00BB1D66" w:rsidRPr="00BB1D66" w:rsidRDefault="00BB1D66" w:rsidP="00BB1D66">
      <w:pPr>
        <w:jc w:val="both"/>
        <w:rPr>
          <w:rFonts w:asciiTheme="minorHAnsi" w:hAnsiTheme="minorHAnsi" w:cstheme="minorHAnsi"/>
          <w:sz w:val="24"/>
          <w:szCs w:val="24"/>
          <w:lang w:val="el-GR"/>
        </w:rPr>
      </w:pPr>
      <w:r>
        <w:rPr>
          <w:rFonts w:asciiTheme="minorHAnsi" w:hAnsiTheme="minorHAnsi" w:cstheme="minorHAnsi"/>
          <w:sz w:val="24"/>
          <w:szCs w:val="24"/>
          <w:lang w:val="el-GR"/>
        </w:rPr>
        <w:t xml:space="preserve">Απάντηση της Υπουργού Πολιτισμού και Αθλητισμού Λίνας Μενδώνη σε </w:t>
      </w:r>
      <w:r w:rsidRPr="00BB1D66">
        <w:rPr>
          <w:rFonts w:asciiTheme="minorHAnsi" w:hAnsiTheme="minorHAnsi" w:cstheme="minorHAnsi"/>
          <w:sz w:val="24"/>
          <w:szCs w:val="24"/>
          <w:lang w:val="el-GR"/>
        </w:rPr>
        <w:t>Επίκαιρη ερώτηση αρ. 304/11-1-2022 του Βουλευτή ΜέΡΑ 25, Κρίτωνα Αρσένη</w:t>
      </w:r>
      <w:r>
        <w:rPr>
          <w:rFonts w:asciiTheme="minorHAnsi" w:hAnsiTheme="minorHAnsi" w:cstheme="minorHAnsi"/>
          <w:sz w:val="24"/>
          <w:szCs w:val="24"/>
          <w:lang w:val="el-GR"/>
        </w:rPr>
        <w:t xml:space="preserve"> με θέμα:</w:t>
      </w:r>
    </w:p>
    <w:p w14:paraId="608675E9" w14:textId="49351CA4" w:rsidR="00035849" w:rsidRPr="00BB1D66" w:rsidRDefault="00BA1409" w:rsidP="00EA1239">
      <w:pPr>
        <w:jc w:val="both"/>
        <w:rPr>
          <w:rFonts w:asciiTheme="minorHAnsi" w:hAnsiTheme="minorHAnsi" w:cstheme="minorHAnsi"/>
          <w:sz w:val="24"/>
          <w:szCs w:val="24"/>
          <w:lang w:val="el-GR"/>
        </w:rPr>
      </w:pPr>
      <w:r w:rsidRPr="00BB1D66">
        <w:rPr>
          <w:rFonts w:asciiTheme="minorHAnsi" w:hAnsiTheme="minorHAnsi" w:cstheme="minorHAnsi"/>
          <w:sz w:val="24"/>
          <w:szCs w:val="24"/>
          <w:lang w:val="el-GR"/>
        </w:rPr>
        <w:t>«ΠΥΡΚΑΛ στην Ελευσίνα: κυβερνητική θυσία στα διυλιστήρια κόντρα στις αποφάσεις των αρμοδίων οργάνων»</w:t>
      </w:r>
    </w:p>
    <w:p w14:paraId="477048E3" w14:textId="6693FB5E" w:rsidR="00035849" w:rsidRPr="00BB1D66" w:rsidRDefault="00035849" w:rsidP="00EA1239">
      <w:pPr>
        <w:jc w:val="both"/>
        <w:rPr>
          <w:rFonts w:asciiTheme="minorHAnsi" w:hAnsiTheme="minorHAnsi" w:cstheme="minorHAnsi"/>
          <w:sz w:val="24"/>
          <w:szCs w:val="24"/>
          <w:lang w:val="el-GR"/>
        </w:rPr>
      </w:pPr>
    </w:p>
    <w:p w14:paraId="36C43EB0" w14:textId="79CCD6F6" w:rsidR="009A233F" w:rsidRPr="00BB1D66" w:rsidRDefault="009A233F" w:rsidP="00EA1239">
      <w:pPr>
        <w:jc w:val="both"/>
        <w:rPr>
          <w:rFonts w:asciiTheme="minorHAnsi" w:hAnsiTheme="minorHAnsi" w:cstheme="minorHAnsi"/>
          <w:sz w:val="24"/>
          <w:szCs w:val="24"/>
          <w:lang w:val="el-GR"/>
        </w:rPr>
      </w:pPr>
      <w:r w:rsidRPr="00BB1D66">
        <w:rPr>
          <w:rFonts w:asciiTheme="minorHAnsi" w:hAnsiTheme="minorHAnsi" w:cstheme="minorHAnsi"/>
          <w:sz w:val="24"/>
          <w:szCs w:val="24"/>
          <w:lang w:val="el-GR"/>
        </w:rPr>
        <w:t>Πρωτολογία</w:t>
      </w:r>
    </w:p>
    <w:p w14:paraId="425F8F95" w14:textId="77777777" w:rsidR="00EA1239" w:rsidRPr="00BB1D66" w:rsidRDefault="00EA1239" w:rsidP="00EA1239">
      <w:pPr>
        <w:jc w:val="both"/>
        <w:rPr>
          <w:rFonts w:asciiTheme="minorHAnsi" w:hAnsiTheme="minorHAnsi" w:cstheme="minorHAnsi"/>
          <w:sz w:val="24"/>
          <w:szCs w:val="24"/>
          <w:lang w:val="el-GR"/>
        </w:rPr>
      </w:pPr>
    </w:p>
    <w:p w14:paraId="21A5C09A" w14:textId="77777777" w:rsidR="009A233F" w:rsidRPr="00BB1D66" w:rsidRDefault="009A233F" w:rsidP="00EA1239">
      <w:pPr>
        <w:jc w:val="both"/>
        <w:rPr>
          <w:rFonts w:asciiTheme="minorHAnsi" w:hAnsiTheme="minorHAnsi" w:cstheme="minorHAnsi"/>
          <w:sz w:val="24"/>
          <w:szCs w:val="24"/>
          <w:lang w:val="el-GR"/>
        </w:rPr>
      </w:pPr>
      <w:r w:rsidRPr="00BB1D66">
        <w:rPr>
          <w:rFonts w:asciiTheme="minorHAnsi" w:hAnsiTheme="minorHAnsi" w:cstheme="minorHAnsi"/>
          <w:sz w:val="24"/>
          <w:szCs w:val="24"/>
          <w:lang w:val="el-GR"/>
        </w:rPr>
        <w:t xml:space="preserve">κ. Βουλευτά, </w:t>
      </w:r>
    </w:p>
    <w:p w14:paraId="561F3025" w14:textId="0586E3F8" w:rsidR="009A233F" w:rsidRPr="00BB1D66" w:rsidRDefault="009A233F" w:rsidP="00EA1239">
      <w:pPr>
        <w:jc w:val="both"/>
        <w:rPr>
          <w:rFonts w:asciiTheme="minorHAnsi" w:hAnsiTheme="minorHAnsi" w:cstheme="minorHAnsi"/>
          <w:sz w:val="24"/>
          <w:szCs w:val="24"/>
          <w:lang w:val="el-GR"/>
        </w:rPr>
      </w:pPr>
    </w:p>
    <w:p w14:paraId="79350DBF" w14:textId="4D478A37" w:rsidR="009A233F" w:rsidRPr="00BB1D66" w:rsidRDefault="009A233F" w:rsidP="00EA1239">
      <w:pPr>
        <w:jc w:val="both"/>
        <w:rPr>
          <w:rFonts w:asciiTheme="minorHAnsi" w:hAnsiTheme="minorHAnsi" w:cstheme="minorHAnsi"/>
          <w:sz w:val="24"/>
          <w:szCs w:val="24"/>
          <w:lang w:val="el-GR"/>
        </w:rPr>
      </w:pPr>
      <w:r w:rsidRPr="00BB1D66">
        <w:rPr>
          <w:rFonts w:asciiTheme="minorHAnsi" w:hAnsiTheme="minorHAnsi" w:cstheme="minorHAnsi"/>
          <w:sz w:val="24"/>
          <w:szCs w:val="24"/>
          <w:lang w:val="el-GR"/>
        </w:rPr>
        <w:t>Καταρχήν πρέπει να βάλουμε τα πράγματα στη σειρά. Επικαλείσθε ότι 37 κτήρια είχαν κηρυχθεί μνημεία στις 17/6/2019. Εσείς ο ίδιος στο κείμενο της ερώτησής σας γράφετε την πραγματικότητα. Δώδεκα κτήρια είχαν κηρυχθεί και τότε μνημεία. Ξεκινάμε λοιπόν από αυτό, για να μην προσπαθείτε να δημιουργήσετε εντυπώσεις, ότι γκρεμίζονται μνημεία. Δεν γκρεμίζεται τίποτα. Να είστε σίγουρος γι αυτό.</w:t>
      </w:r>
    </w:p>
    <w:p w14:paraId="60322AC1" w14:textId="2B043345" w:rsidR="00035849" w:rsidRPr="00BB1D66" w:rsidRDefault="009A233F" w:rsidP="00EA1239">
      <w:pPr>
        <w:jc w:val="both"/>
        <w:rPr>
          <w:rFonts w:asciiTheme="minorHAnsi" w:hAnsiTheme="minorHAnsi" w:cstheme="minorHAnsi"/>
          <w:sz w:val="24"/>
          <w:szCs w:val="24"/>
          <w:lang w:val="el-GR"/>
        </w:rPr>
      </w:pPr>
      <w:r w:rsidRPr="00BB1D66">
        <w:rPr>
          <w:rFonts w:asciiTheme="minorHAnsi" w:hAnsiTheme="minorHAnsi" w:cstheme="minorHAnsi"/>
          <w:sz w:val="24"/>
          <w:szCs w:val="24"/>
          <w:lang w:val="el-GR"/>
        </w:rPr>
        <w:t xml:space="preserve">Να δούμε τι έγινε το 2019. Καταρχήν, πρέπει να πω ότι η συζήτηση παρέλκει, γιατί πράγματι η απόφαση έχει βγει, έχει δημοσιευθεί στο ΦΕΚ, το οποίο καταθέτω και στα πρακτικά. Αλλά πέραν τούτου, να δούμε την ιστορία του θέματος αυτού. Η υπηρεσία Νεωτέρων Μνημείων της Αττικής κατέθεσε τον φάκελο στην προηγούμενη κυβέρνηση στις 30 Ιανουαρίου 2019. </w:t>
      </w:r>
      <w:r w:rsidR="00BA1409" w:rsidRPr="00BB1D66">
        <w:rPr>
          <w:rFonts w:asciiTheme="minorHAnsi" w:hAnsiTheme="minorHAnsi" w:cstheme="minorHAnsi"/>
          <w:sz w:val="24"/>
          <w:szCs w:val="24"/>
          <w:lang w:val="el-GR"/>
        </w:rPr>
        <w:t xml:space="preserve">Παρότι πλέον η συζήτηση επί του θέματος παρέλκει, ενώ σας έχω ήδη απαντήσει για το θέμα και άλλες φορές, δοθείσης της ευκαιρίας, να διευκρινίσω τα εξής: </w:t>
      </w:r>
    </w:p>
    <w:p w14:paraId="14CCD8A0" w14:textId="5C8CF1CF" w:rsidR="00BA1409" w:rsidRPr="00BB1D66" w:rsidRDefault="00BA1409" w:rsidP="00EA1239">
      <w:pPr>
        <w:jc w:val="both"/>
        <w:rPr>
          <w:rFonts w:asciiTheme="minorHAnsi" w:hAnsiTheme="minorHAnsi" w:cstheme="minorHAnsi"/>
          <w:sz w:val="24"/>
          <w:szCs w:val="24"/>
          <w:lang w:val="el-GR"/>
        </w:rPr>
      </w:pPr>
      <w:r w:rsidRPr="00BB1D66">
        <w:rPr>
          <w:rFonts w:asciiTheme="minorHAnsi" w:hAnsiTheme="minorHAnsi" w:cstheme="minorHAnsi"/>
          <w:sz w:val="24"/>
          <w:szCs w:val="24"/>
          <w:lang w:val="el-GR"/>
        </w:rPr>
        <w:t>Η Υπηρεσία Νεωτέρων Μνημείων Αττικής, Ανατολικής Στερεάς Ελλάδας και Κυκλάδων είχε αποστείλει τον φάκελο της προτεινόμενης κήρυξης στην αρμόδια Διεύθυνση Προστασίας Νεώτερων και Σύγχρονων Μνημείων του ΥΠΠΟΑ, ήδη από τις 30 Ιανουαρίου του 2019.</w:t>
      </w:r>
      <w:r w:rsidR="00EE0692" w:rsidRPr="00BB1D66">
        <w:rPr>
          <w:rFonts w:asciiTheme="minorHAnsi" w:hAnsiTheme="minorHAnsi" w:cstheme="minorHAnsi"/>
          <w:sz w:val="24"/>
          <w:szCs w:val="24"/>
          <w:lang w:val="el-GR"/>
        </w:rPr>
        <w:t xml:space="preserve"> Παρόλα αυτά, η κυβέρνηση ΣΥΡΙΖΑ φέρνει το θέμα στο Κεντρικό Συμβούλιο Νεωτέρων Μνημείων πέντε μήνες αργότερα</w:t>
      </w:r>
      <w:r w:rsidRPr="00BB1D66">
        <w:rPr>
          <w:rFonts w:asciiTheme="minorHAnsi" w:hAnsiTheme="minorHAnsi" w:cstheme="minorHAnsi"/>
          <w:sz w:val="24"/>
          <w:szCs w:val="24"/>
          <w:lang w:val="el-GR"/>
        </w:rPr>
        <w:t xml:space="preserve">, στις 6 Ιουνίου του 2019. </w:t>
      </w:r>
      <w:r w:rsidR="00EE0692" w:rsidRPr="00BB1D66">
        <w:rPr>
          <w:rFonts w:asciiTheme="minorHAnsi" w:hAnsiTheme="minorHAnsi" w:cstheme="minorHAnsi"/>
          <w:sz w:val="24"/>
          <w:szCs w:val="24"/>
          <w:lang w:val="el-GR"/>
        </w:rPr>
        <w:t>Τότε αποφασίστηκε αυτοψία</w:t>
      </w:r>
      <w:r w:rsidRPr="00BB1D66">
        <w:rPr>
          <w:rFonts w:asciiTheme="minorHAnsi" w:hAnsiTheme="minorHAnsi" w:cstheme="minorHAnsi"/>
          <w:sz w:val="24"/>
          <w:szCs w:val="24"/>
          <w:lang w:val="el-GR"/>
        </w:rPr>
        <w:t xml:space="preserve">, η οποία πραγματοποιήθηκε στις 12 Ιουνίου του 2019 και το θέμα εξετάστηκε </w:t>
      </w:r>
      <w:r w:rsidR="00EE0692" w:rsidRPr="00BB1D66">
        <w:rPr>
          <w:rFonts w:asciiTheme="minorHAnsi" w:hAnsiTheme="minorHAnsi" w:cstheme="minorHAnsi"/>
          <w:sz w:val="24"/>
          <w:szCs w:val="24"/>
          <w:lang w:val="el-GR"/>
        </w:rPr>
        <w:t xml:space="preserve">ξανά </w:t>
      </w:r>
      <w:r w:rsidRPr="00BB1D66">
        <w:rPr>
          <w:rFonts w:asciiTheme="minorHAnsi" w:hAnsiTheme="minorHAnsi" w:cstheme="minorHAnsi"/>
          <w:sz w:val="24"/>
          <w:szCs w:val="24"/>
          <w:lang w:val="el-GR"/>
        </w:rPr>
        <w:t xml:space="preserve">στις 27 Ιουνίου του 2019. Η Απόφαση της Υπουργού Πολιτισμού </w:t>
      </w:r>
      <w:r w:rsidR="00EE0692" w:rsidRPr="00BB1D66">
        <w:rPr>
          <w:rFonts w:asciiTheme="minorHAnsi" w:hAnsiTheme="minorHAnsi" w:cstheme="minorHAnsi"/>
          <w:sz w:val="24"/>
          <w:szCs w:val="24"/>
          <w:lang w:val="el-GR"/>
        </w:rPr>
        <w:t>της τότε</w:t>
      </w:r>
      <w:r w:rsidRPr="00BB1D66">
        <w:rPr>
          <w:rFonts w:asciiTheme="minorHAnsi" w:hAnsiTheme="minorHAnsi" w:cstheme="minorHAnsi"/>
          <w:sz w:val="24"/>
          <w:szCs w:val="24"/>
          <w:lang w:val="el-GR"/>
        </w:rPr>
        <w:t xml:space="preserve"> Κυβέρνησης υπεγράφη την τελευταία εργάσιμη ημέρα πριν τις εκλογές, </w:t>
      </w:r>
      <w:r w:rsidR="00EE0692" w:rsidRPr="00BB1D66">
        <w:rPr>
          <w:rFonts w:asciiTheme="minorHAnsi" w:hAnsiTheme="minorHAnsi" w:cstheme="minorHAnsi"/>
          <w:sz w:val="24"/>
          <w:szCs w:val="24"/>
          <w:lang w:val="el-GR"/>
        </w:rPr>
        <w:t xml:space="preserve">δηλαδή </w:t>
      </w:r>
      <w:r w:rsidRPr="00BB1D66">
        <w:rPr>
          <w:rFonts w:asciiTheme="minorHAnsi" w:hAnsiTheme="minorHAnsi" w:cstheme="minorHAnsi"/>
          <w:sz w:val="24"/>
          <w:szCs w:val="24"/>
          <w:lang w:val="el-GR"/>
        </w:rPr>
        <w:t xml:space="preserve">την Παρασκευή 5 Ιουλίου του 2019. </w:t>
      </w:r>
      <w:r w:rsidR="00EE0692" w:rsidRPr="00BB1D66">
        <w:rPr>
          <w:rFonts w:asciiTheme="minorHAnsi" w:hAnsiTheme="minorHAnsi" w:cstheme="minorHAnsi"/>
          <w:sz w:val="24"/>
          <w:szCs w:val="24"/>
          <w:lang w:val="el-GR"/>
        </w:rPr>
        <w:t xml:space="preserve">Είναι προφανές ότι ήταν σε απόλυτη γνώση της ηγεσίας ότι δεν προλάβαινε το Εθνικό Τυπογραφείο να την τυπώσει, άρα δεν θα ολοκληρωνόταν η διαδικασία. Και εάν ήθελε να ολοκληρώσει τη διαδικασία νωρίτερα, δεν θα περίμενε πέντε μήνες για την εισαγωγή του θέματος στο Κεντρικό Συμβούλιο Νεωτέρων Μνημείων. Αυτά για την ιστορία. </w:t>
      </w:r>
    </w:p>
    <w:p w14:paraId="262579E7" w14:textId="41FB08C7" w:rsidR="00EE0692" w:rsidRPr="00BB1D66" w:rsidRDefault="00EE0692" w:rsidP="00EA1239">
      <w:pPr>
        <w:jc w:val="both"/>
        <w:rPr>
          <w:rFonts w:asciiTheme="minorHAnsi" w:hAnsiTheme="minorHAnsi" w:cstheme="minorHAnsi"/>
          <w:sz w:val="24"/>
          <w:szCs w:val="24"/>
          <w:lang w:val="el-GR"/>
        </w:rPr>
      </w:pPr>
      <w:r w:rsidRPr="00BB1D66">
        <w:rPr>
          <w:rFonts w:asciiTheme="minorHAnsi" w:hAnsiTheme="minorHAnsi" w:cstheme="minorHAnsi"/>
          <w:sz w:val="24"/>
          <w:szCs w:val="24"/>
          <w:lang w:val="el-GR"/>
        </w:rPr>
        <w:t xml:space="preserve">Όπως σας είχα απαντήσει σε ερώτηση στη Βουλή τον Νοέμβριο 2019, κρίναμε απαραίτητο και για νομικούς λόγους, να υπάρξει νέα γνωμοδότηση του Συμβουλίου Νεωτέρων Μνημείων. Πράγματι, το Συμβούλιο γνωμοδότησε στις 19/12/2019, υπέρ του χαρακτηρισμού ως μνημείων, κτηρίων </w:t>
      </w:r>
      <w:r w:rsidR="00DD4190" w:rsidRPr="00BB1D66">
        <w:rPr>
          <w:rFonts w:asciiTheme="minorHAnsi" w:hAnsiTheme="minorHAnsi" w:cstheme="minorHAnsi"/>
          <w:sz w:val="24"/>
          <w:szCs w:val="24"/>
          <w:lang w:val="el-GR"/>
        </w:rPr>
        <w:t xml:space="preserve">με τον εξοπλισμό τους κατά χώρα, όπως αυτός υπάρχει, και της καμινάδας στον βόρειο τομέα του βιομηχανικού συγκροτήματος και υπέρ του μη χαρακτηρισμού του ιστορικού τόπου. </w:t>
      </w:r>
    </w:p>
    <w:p w14:paraId="568C7F13" w14:textId="5075E897" w:rsidR="00DD4190" w:rsidRPr="00BB1D66" w:rsidRDefault="00DD4190" w:rsidP="00EA1239">
      <w:pPr>
        <w:jc w:val="both"/>
        <w:rPr>
          <w:rFonts w:asciiTheme="minorHAnsi" w:hAnsiTheme="minorHAnsi" w:cstheme="minorHAnsi"/>
          <w:sz w:val="24"/>
          <w:szCs w:val="24"/>
          <w:lang w:val="el-GR"/>
        </w:rPr>
      </w:pPr>
      <w:r w:rsidRPr="00BB1D66">
        <w:rPr>
          <w:rFonts w:asciiTheme="minorHAnsi" w:hAnsiTheme="minorHAnsi" w:cstheme="minorHAnsi"/>
          <w:sz w:val="24"/>
          <w:szCs w:val="24"/>
          <w:lang w:val="el-GR"/>
        </w:rPr>
        <w:t xml:space="preserve">Βεβαίως υπήρξε καθυστέρηση. Γιατί όμως υπήρξε καθυστέρηση στην έκδοση της απόφασης; Διότι έπρεπε να ελεγχθούν συγκεκριμένα τοπογραφικά για να μην γίνουν λάθη. Και η πανδημία επέφερε αυτού του είδους τις καθυστερήσεις. </w:t>
      </w:r>
    </w:p>
    <w:p w14:paraId="6E08BA01" w14:textId="774A998F" w:rsidR="00035849" w:rsidRPr="00BB1D66" w:rsidRDefault="00DD4190" w:rsidP="00EA1239">
      <w:pPr>
        <w:jc w:val="both"/>
        <w:rPr>
          <w:rFonts w:asciiTheme="minorHAnsi" w:hAnsiTheme="minorHAnsi" w:cstheme="minorHAnsi"/>
          <w:sz w:val="24"/>
          <w:szCs w:val="24"/>
          <w:lang w:val="el-GR"/>
        </w:rPr>
      </w:pPr>
      <w:r w:rsidRPr="00BB1D66">
        <w:rPr>
          <w:rFonts w:asciiTheme="minorHAnsi" w:hAnsiTheme="minorHAnsi" w:cstheme="minorHAnsi"/>
          <w:sz w:val="24"/>
          <w:szCs w:val="24"/>
          <w:lang w:val="el-GR"/>
        </w:rPr>
        <w:t xml:space="preserve">Επιπλέον, </w:t>
      </w:r>
      <w:r w:rsidR="00BA1409" w:rsidRPr="00BB1D66">
        <w:rPr>
          <w:rFonts w:asciiTheme="minorHAnsi" w:hAnsiTheme="minorHAnsi" w:cstheme="minorHAnsi"/>
          <w:sz w:val="24"/>
          <w:szCs w:val="24"/>
          <w:lang w:val="el-GR"/>
        </w:rPr>
        <w:t xml:space="preserve">η διακρίβωση του ορθού τρόπου σύνταξης και έκδοσης των αποφάσεων, πέρα από ορθή διοικητική πρακτική, </w:t>
      </w:r>
      <w:r w:rsidRPr="00BB1D66">
        <w:rPr>
          <w:rFonts w:asciiTheme="minorHAnsi" w:hAnsiTheme="minorHAnsi" w:cstheme="minorHAnsi"/>
          <w:sz w:val="24"/>
          <w:szCs w:val="24"/>
          <w:lang w:val="el-GR"/>
        </w:rPr>
        <w:t>συνιστά</w:t>
      </w:r>
      <w:r w:rsidR="00BA1409" w:rsidRPr="00BB1D66">
        <w:rPr>
          <w:rFonts w:asciiTheme="minorHAnsi" w:hAnsiTheme="minorHAnsi" w:cstheme="minorHAnsi"/>
          <w:sz w:val="24"/>
          <w:szCs w:val="24"/>
          <w:lang w:val="el-GR"/>
        </w:rPr>
        <w:t xml:space="preserve"> αναγκαιότητα, προκειμένου να προληφθούν τυχόν </w:t>
      </w:r>
      <w:r w:rsidR="003617B9" w:rsidRPr="00BB1D66">
        <w:rPr>
          <w:rFonts w:asciiTheme="minorHAnsi" w:hAnsiTheme="minorHAnsi" w:cstheme="minorHAnsi"/>
          <w:sz w:val="24"/>
          <w:szCs w:val="24"/>
          <w:lang w:val="el-GR"/>
        </w:rPr>
        <w:t xml:space="preserve">ενστάσεις και </w:t>
      </w:r>
      <w:r w:rsidR="00BA1409" w:rsidRPr="00BB1D66">
        <w:rPr>
          <w:rFonts w:asciiTheme="minorHAnsi" w:hAnsiTheme="minorHAnsi" w:cstheme="minorHAnsi"/>
          <w:sz w:val="24"/>
          <w:szCs w:val="24"/>
          <w:lang w:val="el-GR"/>
        </w:rPr>
        <w:t>περαιτέρω καθυστερήσεις</w:t>
      </w:r>
      <w:r w:rsidR="003617B9" w:rsidRPr="00BB1D66">
        <w:rPr>
          <w:rFonts w:asciiTheme="minorHAnsi" w:hAnsiTheme="minorHAnsi" w:cstheme="minorHAnsi"/>
          <w:sz w:val="24"/>
          <w:szCs w:val="24"/>
          <w:lang w:val="el-GR"/>
        </w:rPr>
        <w:t>.</w:t>
      </w:r>
      <w:r w:rsidR="00BA1409" w:rsidRPr="00BB1D66">
        <w:rPr>
          <w:rFonts w:asciiTheme="minorHAnsi" w:hAnsiTheme="minorHAnsi" w:cstheme="minorHAnsi"/>
          <w:sz w:val="24"/>
          <w:szCs w:val="24"/>
          <w:lang w:val="el-GR"/>
        </w:rPr>
        <w:t xml:space="preserve"> </w:t>
      </w:r>
    </w:p>
    <w:p w14:paraId="03F1FFEF" w14:textId="3A58A388" w:rsidR="00DD4190" w:rsidRPr="00BB1D66" w:rsidRDefault="00DD4190" w:rsidP="00EA1239">
      <w:pPr>
        <w:jc w:val="both"/>
        <w:rPr>
          <w:rFonts w:asciiTheme="minorHAnsi" w:hAnsiTheme="minorHAnsi" w:cstheme="minorHAnsi"/>
          <w:sz w:val="24"/>
          <w:szCs w:val="24"/>
          <w:lang w:val="el-GR"/>
        </w:rPr>
      </w:pPr>
      <w:r w:rsidRPr="00BB1D66">
        <w:rPr>
          <w:rFonts w:asciiTheme="minorHAnsi" w:hAnsiTheme="minorHAnsi" w:cstheme="minorHAnsi"/>
          <w:sz w:val="24"/>
          <w:szCs w:val="24"/>
          <w:lang w:val="el-GR"/>
        </w:rPr>
        <w:lastRenderedPageBreak/>
        <w:t xml:space="preserve">Και κάτι ακόμη, το οποίο ίσως κύριε Αρσένη να μην γνωρίζετε, είναι ότι από τη στιγμή που ένα ακίνητο τελεί υπό χαρακτηρισμό, οποιαδήποτε ενέργεια επ’ αυτού τελεί και υπό τον έλεγχο του Υπουργείου Πολιτισμού και Αθλητισμού. Άρα, αυτό το οποίο λέτε, ότι το συγκρότημα έμεινε απροστάτευτο επειδή δεν είχε βγει η Υπουργική Απόφαση, δεν ισχύει. Από τον Ιανουάριο του 2019, με τη διοικητική πρακτική, το συγκεκριμένο συγκρότημα προστατευόταν. Όσο για τον ιστορικό τόπο, δεν υπήρχε ανάγκη να κηρυχθεί, από τη στιγμή που δυνάμει του άρθρου 10 του 4828/2021 ή του 3028/2002, ο περιβάλλων χώρος μνημείου αντιμετωπίζεται και αυτός ως μνημείο. Ο περιβάλλων χώρος των 12 κτηρίων που χαρακτηρίστηκαν μνημεία, </w:t>
      </w:r>
      <w:r w:rsidR="00D54FE1" w:rsidRPr="00BB1D66">
        <w:rPr>
          <w:rFonts w:asciiTheme="minorHAnsi" w:hAnsiTheme="minorHAnsi" w:cstheme="minorHAnsi"/>
          <w:sz w:val="24"/>
          <w:szCs w:val="24"/>
          <w:lang w:val="el-GR"/>
        </w:rPr>
        <w:t xml:space="preserve">είναι απολύτως εξασφαλισμένος, προκειμένου να μην γκρεμιστεί κανένα μνημείο, όπως ψευδώς ισχυρίζεστε. </w:t>
      </w:r>
    </w:p>
    <w:p w14:paraId="2CBB655B" w14:textId="77777777" w:rsidR="00D54FE1" w:rsidRPr="00BB1D66" w:rsidRDefault="00D54FE1" w:rsidP="00EA1239">
      <w:pPr>
        <w:jc w:val="both"/>
        <w:rPr>
          <w:rFonts w:asciiTheme="minorHAnsi" w:hAnsiTheme="minorHAnsi" w:cstheme="minorHAnsi"/>
          <w:sz w:val="24"/>
          <w:szCs w:val="24"/>
          <w:lang w:val="el-GR"/>
        </w:rPr>
      </w:pPr>
    </w:p>
    <w:p w14:paraId="7BBFA6C4" w14:textId="7E5C0F14" w:rsidR="00035849" w:rsidRPr="00BB1D66" w:rsidRDefault="00BA1409" w:rsidP="00EA1239">
      <w:pPr>
        <w:jc w:val="both"/>
        <w:rPr>
          <w:rFonts w:asciiTheme="minorHAnsi" w:hAnsiTheme="minorHAnsi" w:cstheme="minorHAnsi"/>
          <w:sz w:val="24"/>
          <w:szCs w:val="24"/>
          <w:lang w:val="el-GR"/>
        </w:rPr>
      </w:pPr>
      <w:r w:rsidRPr="00BB1D66">
        <w:rPr>
          <w:rFonts w:asciiTheme="minorHAnsi" w:hAnsiTheme="minorHAnsi" w:cstheme="minorHAnsi"/>
          <w:sz w:val="24"/>
          <w:szCs w:val="24"/>
          <w:lang w:val="el-GR"/>
        </w:rPr>
        <w:t xml:space="preserve">Δευτερολογία </w:t>
      </w:r>
    </w:p>
    <w:p w14:paraId="35E9A23A" w14:textId="6E7C05CE" w:rsidR="00D54FE1" w:rsidRPr="00BB1D66" w:rsidRDefault="00D54FE1" w:rsidP="00EA1239">
      <w:pPr>
        <w:jc w:val="both"/>
        <w:rPr>
          <w:rFonts w:asciiTheme="minorHAnsi" w:hAnsiTheme="minorHAnsi" w:cstheme="minorHAnsi"/>
          <w:sz w:val="24"/>
          <w:szCs w:val="24"/>
          <w:lang w:val="el-GR"/>
        </w:rPr>
      </w:pPr>
      <w:r w:rsidRPr="00BB1D66">
        <w:rPr>
          <w:rFonts w:asciiTheme="minorHAnsi" w:hAnsiTheme="minorHAnsi" w:cstheme="minorHAnsi"/>
          <w:sz w:val="24"/>
          <w:szCs w:val="24"/>
          <w:lang w:val="el-GR"/>
        </w:rPr>
        <w:t>Κύριε Αρσένη,</w:t>
      </w:r>
    </w:p>
    <w:p w14:paraId="3B78F137" w14:textId="3C6B9A09" w:rsidR="00622B14" w:rsidRPr="00BB1D66" w:rsidRDefault="00E8518C" w:rsidP="00EA1239">
      <w:pPr>
        <w:jc w:val="both"/>
        <w:rPr>
          <w:rFonts w:asciiTheme="minorHAnsi" w:hAnsiTheme="minorHAnsi" w:cstheme="minorHAnsi"/>
          <w:sz w:val="24"/>
          <w:szCs w:val="24"/>
          <w:lang w:val="el-GR"/>
        </w:rPr>
      </w:pPr>
      <w:r w:rsidRPr="00BB1D66">
        <w:rPr>
          <w:rFonts w:asciiTheme="minorHAnsi" w:hAnsiTheme="minorHAnsi" w:cstheme="minorHAnsi"/>
          <w:sz w:val="24"/>
          <w:szCs w:val="24"/>
          <w:lang w:val="el-GR"/>
        </w:rPr>
        <w:t>Κ</w:t>
      </w:r>
      <w:r w:rsidR="00D54FE1" w:rsidRPr="00BB1D66">
        <w:rPr>
          <w:rFonts w:asciiTheme="minorHAnsi" w:hAnsiTheme="minorHAnsi" w:cstheme="minorHAnsi"/>
          <w:sz w:val="24"/>
          <w:szCs w:val="24"/>
          <w:lang w:val="el-GR"/>
        </w:rPr>
        <w:t xml:space="preserve">αταλαβαίνω ότι θέλετε να δημιουργείτε εντυπώσεις, αντί να κατανοείτε -που είμαι σίγουρη ότι κατανοείτε, αλλά δεν το ομολογείτε- αυτά που προβλέπουν οι νομικές και θεσμικές διαδικασίες. Καταρχήν, αναφέρθηκα στην κυβέρνηση ΣΥΡΙΖΑ και στην προκάτοχό μου γιατί τα 3/5 της ερώτησής σας αφορούν την περίοδο ΣΥΡΙΖΑ. </w:t>
      </w:r>
      <w:r w:rsidR="00622B14" w:rsidRPr="00BB1D66">
        <w:rPr>
          <w:rFonts w:asciiTheme="minorHAnsi" w:hAnsiTheme="minorHAnsi" w:cstheme="minorHAnsi"/>
          <w:sz w:val="24"/>
          <w:szCs w:val="24"/>
          <w:lang w:val="el-GR"/>
        </w:rPr>
        <w:t xml:space="preserve">Δεύτερον: Δεν ανακλήθηκε η απόφαση, όπως κακώς υποστηρίζετε. Η απόφαση δεν δημοσιεύθηκε ποτέ. Και από τη στιγμή που δεν δημοσιεύεται μία απόφαση χαρακτηρισμού στο ΦΕΚ, </w:t>
      </w:r>
      <w:r w:rsidR="00EE6C9F" w:rsidRPr="00BB1D66">
        <w:rPr>
          <w:rFonts w:asciiTheme="minorHAnsi" w:hAnsiTheme="minorHAnsi" w:cstheme="minorHAnsi"/>
          <w:sz w:val="24"/>
          <w:szCs w:val="24"/>
          <w:lang w:val="el-GR"/>
        </w:rPr>
        <w:t xml:space="preserve">δεν ισχύει. Επομένως, γυρίζει αυτομάτως πίσω στις υπηρεσίες, από το Εθνικό Τυπογραφείο. Αυτό δεν σημαίνει ανάκληση της απόφασης. Τρίτον: Το τι </w:t>
      </w:r>
      <w:r w:rsidR="00954980" w:rsidRPr="00BB1D66">
        <w:rPr>
          <w:rFonts w:asciiTheme="minorHAnsi" w:hAnsiTheme="minorHAnsi" w:cstheme="minorHAnsi"/>
          <w:sz w:val="24"/>
          <w:szCs w:val="24"/>
          <w:lang w:val="el-GR"/>
        </w:rPr>
        <w:t xml:space="preserve">εννοούμε ιστορικό τόπο θεσμοθετείται απολύτως στον νόμο 3028, σήμερα 5828/2021. Το Κεντρικό Συμβούλιο Νεωτέρων Μνημείων συγκροτείται από επιστήμονες εγνωσμένου κύρους. Μετέχει δε και ο Νομικός Σύμβουλος του Κράτους. Οι άνθρωποι αυτοί γνωμοδοτούν έχοντας απόλυτη επίγνωση του επιστημονικού τους αντικειμένου και ο Νομικός Σύμβουλος του Κράτους, ο οποίος είναι παρών, διασφαλίζει ότι η διαδικασία γίνεται απολύτως σύμφωνα με το ισχύον θεσμικό πλαίσιο. Επομένως, όλα αυτά τα οποία προσάπτετε στο Συμβούλιο για την κρίση του, πρέπει μάλλον να τα ξανασκεφτείτε. </w:t>
      </w:r>
    </w:p>
    <w:p w14:paraId="0856A690" w14:textId="30DD7A89" w:rsidR="00035849" w:rsidRPr="00BB1D66" w:rsidRDefault="00954980" w:rsidP="00EA1239">
      <w:pPr>
        <w:jc w:val="both"/>
        <w:rPr>
          <w:rFonts w:asciiTheme="minorHAnsi" w:hAnsiTheme="minorHAnsi" w:cstheme="minorHAnsi"/>
          <w:sz w:val="24"/>
          <w:szCs w:val="24"/>
          <w:lang w:val="el-GR"/>
        </w:rPr>
      </w:pPr>
      <w:r w:rsidRPr="00BB1D66">
        <w:rPr>
          <w:rFonts w:asciiTheme="minorHAnsi" w:hAnsiTheme="minorHAnsi" w:cstheme="minorHAnsi"/>
          <w:sz w:val="24"/>
          <w:szCs w:val="24"/>
          <w:lang w:val="el-GR"/>
        </w:rPr>
        <w:t>Από εκεί και πέρα, το αν προστατεύουμε ή όχι τα σύγχρονα μνημεία στην Αττική, αποδεικνύεται από τις αποφάσεις που έχουμε πάρει τα τελευταία δυόμισι χρόνια. Κηρύξαμε μνημείο το</w:t>
      </w:r>
      <w:r w:rsidR="00BA1409" w:rsidRPr="00BB1D66">
        <w:rPr>
          <w:rFonts w:asciiTheme="minorHAnsi" w:hAnsiTheme="minorHAnsi" w:cstheme="minorHAnsi"/>
          <w:sz w:val="24"/>
          <w:szCs w:val="24"/>
          <w:lang w:val="el-GR"/>
        </w:rPr>
        <w:t xml:space="preserve"> Κλειστ</w:t>
      </w:r>
      <w:r w:rsidRPr="00BB1D66">
        <w:rPr>
          <w:rFonts w:asciiTheme="minorHAnsi" w:hAnsiTheme="minorHAnsi" w:cstheme="minorHAnsi"/>
          <w:sz w:val="24"/>
          <w:szCs w:val="24"/>
          <w:lang w:val="el-GR"/>
        </w:rPr>
        <w:t>ό</w:t>
      </w:r>
      <w:r w:rsidR="00BA1409" w:rsidRPr="00BB1D66">
        <w:rPr>
          <w:rFonts w:asciiTheme="minorHAnsi" w:hAnsiTheme="minorHAnsi" w:cstheme="minorHAnsi"/>
          <w:sz w:val="24"/>
          <w:szCs w:val="24"/>
          <w:lang w:val="el-GR"/>
        </w:rPr>
        <w:t xml:space="preserve"> Κολυμβητ</w:t>
      </w:r>
      <w:r w:rsidRPr="00BB1D66">
        <w:rPr>
          <w:rFonts w:asciiTheme="minorHAnsi" w:hAnsiTheme="minorHAnsi" w:cstheme="minorHAnsi"/>
          <w:sz w:val="24"/>
          <w:szCs w:val="24"/>
          <w:lang w:val="el-GR"/>
        </w:rPr>
        <w:t>ή</w:t>
      </w:r>
      <w:r w:rsidR="00BA1409" w:rsidRPr="00BB1D66">
        <w:rPr>
          <w:rFonts w:asciiTheme="minorHAnsi" w:hAnsiTheme="minorHAnsi" w:cstheme="minorHAnsi"/>
          <w:sz w:val="24"/>
          <w:szCs w:val="24"/>
          <w:lang w:val="el-GR"/>
        </w:rPr>
        <w:t>ρ</w:t>
      </w:r>
      <w:r w:rsidRPr="00BB1D66">
        <w:rPr>
          <w:rFonts w:asciiTheme="minorHAnsi" w:hAnsiTheme="minorHAnsi" w:cstheme="minorHAnsi"/>
          <w:sz w:val="24"/>
          <w:szCs w:val="24"/>
          <w:lang w:val="el-GR"/>
        </w:rPr>
        <w:t>ιο</w:t>
      </w:r>
      <w:r w:rsidR="00BA1409" w:rsidRPr="00BB1D66">
        <w:rPr>
          <w:rFonts w:asciiTheme="minorHAnsi" w:hAnsiTheme="minorHAnsi" w:cstheme="minorHAnsi"/>
          <w:sz w:val="24"/>
          <w:szCs w:val="24"/>
          <w:lang w:val="el-GR"/>
        </w:rPr>
        <w:t xml:space="preserve"> στη συμβολή της Λεωφόρου Χατζηκυριάκου με την οδό Παπατέστα, στον Δήμο Πειραιά</w:t>
      </w:r>
      <w:r w:rsidRPr="00BB1D66">
        <w:rPr>
          <w:rFonts w:asciiTheme="minorHAnsi" w:hAnsiTheme="minorHAnsi" w:cstheme="minorHAnsi"/>
          <w:sz w:val="24"/>
          <w:szCs w:val="24"/>
          <w:lang w:val="el-GR"/>
        </w:rPr>
        <w:t>.</w:t>
      </w:r>
    </w:p>
    <w:p w14:paraId="7F4093FD" w14:textId="1C68951F" w:rsidR="00035849" w:rsidRPr="00BB1D66" w:rsidRDefault="00BA1409" w:rsidP="00EA1239">
      <w:pPr>
        <w:jc w:val="both"/>
        <w:rPr>
          <w:rFonts w:asciiTheme="minorHAnsi" w:hAnsiTheme="minorHAnsi" w:cstheme="minorHAnsi"/>
          <w:sz w:val="24"/>
          <w:szCs w:val="24"/>
          <w:lang w:val="el-GR"/>
        </w:rPr>
      </w:pPr>
      <w:r w:rsidRPr="00BB1D66">
        <w:rPr>
          <w:rFonts w:asciiTheme="minorHAnsi" w:hAnsiTheme="minorHAnsi" w:cstheme="minorHAnsi"/>
          <w:sz w:val="24"/>
          <w:szCs w:val="24"/>
          <w:lang w:val="el-GR"/>
        </w:rPr>
        <w:t>- Το</w:t>
      </w:r>
      <w:r w:rsidR="00954980" w:rsidRPr="00BB1D66">
        <w:rPr>
          <w:rFonts w:asciiTheme="minorHAnsi" w:hAnsiTheme="minorHAnsi" w:cstheme="minorHAnsi"/>
          <w:sz w:val="24"/>
          <w:szCs w:val="24"/>
          <w:lang w:val="el-GR"/>
        </w:rPr>
        <w:t xml:space="preserve"> κτήριο </w:t>
      </w:r>
      <w:r w:rsidRPr="00BB1D66">
        <w:rPr>
          <w:rFonts w:asciiTheme="minorHAnsi" w:hAnsiTheme="minorHAnsi" w:cstheme="minorHAnsi"/>
          <w:sz w:val="24"/>
          <w:szCs w:val="24"/>
          <w:lang w:val="el-GR"/>
        </w:rPr>
        <w:t>της πρώην Ιεράς Συνόδου της Ιεράς Αρχιεπισκοπής Αθηνών</w:t>
      </w:r>
      <w:r w:rsidR="00954980" w:rsidRPr="00BB1D66">
        <w:rPr>
          <w:rFonts w:asciiTheme="minorHAnsi" w:hAnsiTheme="minorHAnsi" w:cstheme="minorHAnsi"/>
          <w:sz w:val="24"/>
          <w:szCs w:val="24"/>
          <w:lang w:val="el-GR"/>
        </w:rPr>
        <w:t>.</w:t>
      </w:r>
    </w:p>
    <w:p w14:paraId="6B7A3B28" w14:textId="09945132" w:rsidR="00035849" w:rsidRPr="00BB1D66" w:rsidRDefault="00BA1409" w:rsidP="00EA1239">
      <w:pPr>
        <w:jc w:val="both"/>
        <w:rPr>
          <w:rFonts w:asciiTheme="minorHAnsi" w:hAnsiTheme="minorHAnsi" w:cstheme="minorHAnsi"/>
          <w:sz w:val="24"/>
          <w:szCs w:val="24"/>
          <w:lang w:val="el-GR"/>
        </w:rPr>
      </w:pPr>
      <w:r w:rsidRPr="00BB1D66">
        <w:rPr>
          <w:rFonts w:asciiTheme="minorHAnsi" w:hAnsiTheme="minorHAnsi" w:cstheme="minorHAnsi"/>
          <w:sz w:val="24"/>
          <w:szCs w:val="24"/>
          <w:lang w:val="el-GR"/>
        </w:rPr>
        <w:t xml:space="preserve">- </w:t>
      </w:r>
      <w:r w:rsidR="00954980" w:rsidRPr="00BB1D66">
        <w:rPr>
          <w:rFonts w:asciiTheme="minorHAnsi" w:hAnsiTheme="minorHAnsi" w:cstheme="minorHAnsi"/>
          <w:sz w:val="24"/>
          <w:szCs w:val="24"/>
          <w:lang w:val="el-GR"/>
        </w:rPr>
        <w:t>Τ</w:t>
      </w:r>
      <w:r w:rsidRPr="00BB1D66">
        <w:rPr>
          <w:rFonts w:asciiTheme="minorHAnsi" w:hAnsiTheme="minorHAnsi" w:cstheme="minorHAnsi"/>
          <w:sz w:val="24"/>
          <w:szCs w:val="24"/>
          <w:lang w:val="el-GR"/>
        </w:rPr>
        <w:t>ο</w:t>
      </w:r>
      <w:r w:rsidR="00954980" w:rsidRPr="00BB1D66">
        <w:rPr>
          <w:rFonts w:asciiTheme="minorHAnsi" w:hAnsiTheme="minorHAnsi" w:cstheme="minorHAnsi"/>
          <w:sz w:val="24"/>
          <w:szCs w:val="24"/>
          <w:lang w:val="el-GR"/>
        </w:rPr>
        <w:t>ν</w:t>
      </w:r>
      <w:r w:rsidRPr="00BB1D66">
        <w:rPr>
          <w:rFonts w:asciiTheme="minorHAnsi" w:hAnsiTheme="minorHAnsi" w:cstheme="minorHAnsi"/>
          <w:sz w:val="24"/>
          <w:szCs w:val="24"/>
          <w:lang w:val="el-GR"/>
        </w:rPr>
        <w:t xml:space="preserve"> πρώην θεριν</w:t>
      </w:r>
      <w:r w:rsidR="00954980" w:rsidRPr="00BB1D66">
        <w:rPr>
          <w:rFonts w:asciiTheme="minorHAnsi" w:hAnsiTheme="minorHAnsi" w:cstheme="minorHAnsi"/>
          <w:sz w:val="24"/>
          <w:szCs w:val="24"/>
          <w:lang w:val="el-GR"/>
        </w:rPr>
        <w:t>ό</w:t>
      </w:r>
      <w:r w:rsidRPr="00BB1D66">
        <w:rPr>
          <w:rFonts w:asciiTheme="minorHAnsi" w:hAnsiTheme="minorHAnsi" w:cstheme="minorHAnsi"/>
          <w:sz w:val="24"/>
          <w:szCs w:val="24"/>
          <w:lang w:val="el-GR"/>
        </w:rPr>
        <w:t xml:space="preserve"> κινηματογράφο Α-Β,</w:t>
      </w:r>
      <w:r w:rsidR="00954980" w:rsidRPr="00BB1D66">
        <w:rPr>
          <w:rFonts w:asciiTheme="minorHAnsi" w:hAnsiTheme="minorHAnsi" w:cstheme="minorHAnsi"/>
          <w:sz w:val="24"/>
          <w:szCs w:val="24"/>
          <w:lang w:val="el-GR"/>
        </w:rPr>
        <w:t xml:space="preserve"> </w:t>
      </w:r>
      <w:r w:rsidRPr="00BB1D66">
        <w:rPr>
          <w:rFonts w:asciiTheme="minorHAnsi" w:hAnsiTheme="minorHAnsi" w:cstheme="minorHAnsi"/>
          <w:sz w:val="24"/>
          <w:szCs w:val="24"/>
          <w:lang w:val="el-GR"/>
        </w:rPr>
        <w:t>επί της οδού Θεοτοκοπούλου, στην περιοχή «Κλωναρίδου» στα Άνω Πατήσια</w:t>
      </w:r>
      <w:r w:rsidR="00954980" w:rsidRPr="00BB1D66">
        <w:rPr>
          <w:rFonts w:asciiTheme="minorHAnsi" w:hAnsiTheme="minorHAnsi" w:cstheme="minorHAnsi"/>
          <w:sz w:val="24"/>
          <w:szCs w:val="24"/>
          <w:lang w:val="el-GR"/>
        </w:rPr>
        <w:t>.</w:t>
      </w:r>
    </w:p>
    <w:p w14:paraId="4B3C5D40" w14:textId="3991A2F9" w:rsidR="00035849" w:rsidRPr="00BB1D66" w:rsidRDefault="00BA1409" w:rsidP="00EA1239">
      <w:pPr>
        <w:jc w:val="both"/>
        <w:rPr>
          <w:rFonts w:asciiTheme="minorHAnsi" w:hAnsiTheme="minorHAnsi" w:cstheme="minorHAnsi"/>
          <w:sz w:val="24"/>
          <w:szCs w:val="24"/>
          <w:lang w:val="el-GR"/>
        </w:rPr>
      </w:pPr>
      <w:r w:rsidRPr="00BB1D66">
        <w:rPr>
          <w:rFonts w:asciiTheme="minorHAnsi" w:hAnsiTheme="minorHAnsi" w:cstheme="minorHAnsi"/>
          <w:sz w:val="24"/>
          <w:szCs w:val="24"/>
          <w:lang w:val="el-GR"/>
        </w:rPr>
        <w:t xml:space="preserve">- </w:t>
      </w:r>
      <w:r w:rsidR="00B22F95" w:rsidRPr="00BB1D66">
        <w:rPr>
          <w:rFonts w:asciiTheme="minorHAnsi" w:hAnsiTheme="minorHAnsi" w:cstheme="minorHAnsi"/>
          <w:sz w:val="24"/>
          <w:szCs w:val="24"/>
          <w:lang w:val="el-GR"/>
        </w:rPr>
        <w:t>Το</w:t>
      </w:r>
      <w:r w:rsidRPr="00BB1D66">
        <w:rPr>
          <w:rFonts w:asciiTheme="minorHAnsi" w:hAnsiTheme="minorHAnsi" w:cstheme="minorHAnsi"/>
          <w:sz w:val="24"/>
          <w:szCs w:val="24"/>
          <w:lang w:val="el-GR"/>
        </w:rPr>
        <w:t xml:space="preserve"> συγκρότημα του (πρώην) Δημόσιου Δαμαλιδοκομείου-Λυσσιατρείου-Απολυμαντηρίου επί της Ιεράς Οδού στην περιοχή </w:t>
      </w:r>
      <w:r w:rsidR="00B22F95" w:rsidRPr="00BB1D66">
        <w:rPr>
          <w:rFonts w:asciiTheme="minorHAnsi" w:hAnsiTheme="minorHAnsi" w:cstheme="minorHAnsi"/>
          <w:sz w:val="24"/>
          <w:szCs w:val="24"/>
          <w:lang w:val="el-GR"/>
        </w:rPr>
        <w:t xml:space="preserve">του </w:t>
      </w:r>
      <w:r w:rsidRPr="00BB1D66">
        <w:rPr>
          <w:rFonts w:asciiTheme="minorHAnsi" w:hAnsiTheme="minorHAnsi" w:cstheme="minorHAnsi"/>
          <w:sz w:val="24"/>
          <w:szCs w:val="24"/>
          <w:lang w:val="el-GR"/>
        </w:rPr>
        <w:t>Ελαιώνα</w:t>
      </w:r>
      <w:r w:rsidR="00B22F95" w:rsidRPr="00BB1D66">
        <w:rPr>
          <w:rFonts w:asciiTheme="minorHAnsi" w:hAnsiTheme="minorHAnsi" w:cstheme="minorHAnsi"/>
          <w:sz w:val="24"/>
          <w:szCs w:val="24"/>
          <w:lang w:val="el-GR"/>
        </w:rPr>
        <w:t xml:space="preserve">. </w:t>
      </w:r>
    </w:p>
    <w:p w14:paraId="65D2337E" w14:textId="07CE6D35" w:rsidR="00035849" w:rsidRPr="00BB1D66" w:rsidRDefault="00BA1409" w:rsidP="00EA1239">
      <w:pPr>
        <w:jc w:val="both"/>
        <w:rPr>
          <w:rFonts w:asciiTheme="minorHAnsi" w:hAnsiTheme="minorHAnsi" w:cstheme="minorHAnsi"/>
          <w:sz w:val="24"/>
          <w:szCs w:val="24"/>
          <w:lang w:val="el-GR"/>
        </w:rPr>
      </w:pPr>
      <w:r w:rsidRPr="00BB1D66">
        <w:rPr>
          <w:rFonts w:asciiTheme="minorHAnsi" w:hAnsiTheme="minorHAnsi" w:cstheme="minorHAnsi"/>
          <w:sz w:val="24"/>
          <w:szCs w:val="24"/>
          <w:lang w:val="el-GR"/>
        </w:rPr>
        <w:t xml:space="preserve">- </w:t>
      </w:r>
      <w:r w:rsidR="00B22F95" w:rsidRPr="00BB1D66">
        <w:rPr>
          <w:rFonts w:asciiTheme="minorHAnsi" w:hAnsiTheme="minorHAnsi" w:cstheme="minorHAnsi"/>
          <w:sz w:val="24"/>
          <w:szCs w:val="24"/>
          <w:lang w:val="el-GR"/>
        </w:rPr>
        <w:t>Το</w:t>
      </w:r>
      <w:r w:rsidRPr="00BB1D66">
        <w:rPr>
          <w:rFonts w:asciiTheme="minorHAnsi" w:hAnsiTheme="minorHAnsi" w:cstheme="minorHAnsi"/>
          <w:sz w:val="24"/>
          <w:szCs w:val="24"/>
          <w:lang w:val="el-GR"/>
        </w:rPr>
        <w:t xml:space="preserve"> βιομηχανικ</w:t>
      </w:r>
      <w:r w:rsidR="00B22F95" w:rsidRPr="00BB1D66">
        <w:rPr>
          <w:rFonts w:asciiTheme="minorHAnsi" w:hAnsiTheme="minorHAnsi" w:cstheme="minorHAnsi"/>
          <w:sz w:val="24"/>
          <w:szCs w:val="24"/>
          <w:lang w:val="el-GR"/>
        </w:rPr>
        <w:t>ό</w:t>
      </w:r>
      <w:r w:rsidRPr="00BB1D66">
        <w:rPr>
          <w:rFonts w:asciiTheme="minorHAnsi" w:hAnsiTheme="minorHAnsi" w:cstheme="minorHAnsi"/>
          <w:sz w:val="24"/>
          <w:szCs w:val="24"/>
          <w:lang w:val="el-GR"/>
        </w:rPr>
        <w:t xml:space="preserve"> συγκρ</w:t>
      </w:r>
      <w:r w:rsidR="00B22F95" w:rsidRPr="00BB1D66">
        <w:rPr>
          <w:rFonts w:asciiTheme="minorHAnsi" w:hAnsiTheme="minorHAnsi" w:cstheme="minorHAnsi"/>
          <w:sz w:val="24"/>
          <w:szCs w:val="24"/>
          <w:lang w:val="el-GR"/>
        </w:rPr>
        <w:t>ό</w:t>
      </w:r>
      <w:r w:rsidRPr="00BB1D66">
        <w:rPr>
          <w:rFonts w:asciiTheme="minorHAnsi" w:hAnsiTheme="minorHAnsi" w:cstheme="minorHAnsi"/>
          <w:sz w:val="24"/>
          <w:szCs w:val="24"/>
          <w:lang w:val="el-GR"/>
        </w:rPr>
        <w:t>τήμ</w:t>
      </w:r>
      <w:r w:rsidR="00B22F95" w:rsidRPr="00BB1D66">
        <w:rPr>
          <w:rFonts w:asciiTheme="minorHAnsi" w:hAnsiTheme="minorHAnsi" w:cstheme="minorHAnsi"/>
          <w:sz w:val="24"/>
          <w:szCs w:val="24"/>
          <w:lang w:val="el-GR"/>
        </w:rPr>
        <w:t>α</w:t>
      </w:r>
      <w:r w:rsidRPr="00BB1D66">
        <w:rPr>
          <w:rFonts w:asciiTheme="minorHAnsi" w:hAnsiTheme="minorHAnsi" w:cstheme="minorHAnsi"/>
          <w:sz w:val="24"/>
          <w:szCs w:val="24"/>
          <w:lang w:val="el-GR"/>
        </w:rPr>
        <w:t xml:space="preserve"> επί της οδού Ρετσίνα 47</w:t>
      </w:r>
      <w:r w:rsidR="00B22F95" w:rsidRPr="00BB1D66">
        <w:rPr>
          <w:rFonts w:asciiTheme="minorHAnsi" w:hAnsiTheme="minorHAnsi" w:cstheme="minorHAnsi"/>
          <w:sz w:val="24"/>
          <w:szCs w:val="24"/>
          <w:lang w:val="el-GR"/>
        </w:rPr>
        <w:t>, στον Πειραιά.</w:t>
      </w:r>
    </w:p>
    <w:p w14:paraId="4C0E6168" w14:textId="55CD1B74" w:rsidR="00035849" w:rsidRPr="00BB1D66" w:rsidRDefault="00BA1409" w:rsidP="00EA1239">
      <w:pPr>
        <w:jc w:val="both"/>
        <w:rPr>
          <w:rFonts w:asciiTheme="minorHAnsi" w:hAnsiTheme="minorHAnsi" w:cstheme="minorHAnsi"/>
          <w:sz w:val="24"/>
          <w:szCs w:val="24"/>
          <w:lang w:val="el-GR"/>
        </w:rPr>
      </w:pPr>
      <w:r w:rsidRPr="00BB1D66">
        <w:rPr>
          <w:rFonts w:asciiTheme="minorHAnsi" w:hAnsiTheme="minorHAnsi" w:cstheme="minorHAnsi"/>
          <w:sz w:val="24"/>
          <w:szCs w:val="24"/>
          <w:lang w:val="el-GR"/>
        </w:rPr>
        <w:t xml:space="preserve">- </w:t>
      </w:r>
      <w:r w:rsidR="00B22F95" w:rsidRPr="00BB1D66">
        <w:rPr>
          <w:rFonts w:asciiTheme="minorHAnsi" w:hAnsiTheme="minorHAnsi" w:cstheme="minorHAnsi"/>
          <w:sz w:val="24"/>
          <w:szCs w:val="24"/>
          <w:lang w:val="el-GR"/>
        </w:rPr>
        <w:t>Το</w:t>
      </w:r>
      <w:r w:rsidRPr="00BB1D66">
        <w:rPr>
          <w:rFonts w:asciiTheme="minorHAnsi" w:hAnsiTheme="minorHAnsi" w:cstheme="minorHAnsi"/>
          <w:sz w:val="24"/>
          <w:szCs w:val="24"/>
          <w:lang w:val="el-GR"/>
        </w:rPr>
        <w:t xml:space="preserve"> κτηριακ</w:t>
      </w:r>
      <w:r w:rsidR="00B22F95" w:rsidRPr="00BB1D66">
        <w:rPr>
          <w:rFonts w:asciiTheme="minorHAnsi" w:hAnsiTheme="minorHAnsi" w:cstheme="minorHAnsi"/>
          <w:sz w:val="24"/>
          <w:szCs w:val="24"/>
          <w:lang w:val="el-GR"/>
        </w:rPr>
        <w:t>ό</w:t>
      </w:r>
      <w:r w:rsidRPr="00BB1D66">
        <w:rPr>
          <w:rFonts w:asciiTheme="minorHAnsi" w:hAnsiTheme="minorHAnsi" w:cstheme="minorHAnsi"/>
          <w:sz w:val="24"/>
          <w:szCs w:val="24"/>
          <w:lang w:val="el-GR"/>
        </w:rPr>
        <w:t xml:space="preserve"> συ</w:t>
      </w:r>
      <w:r w:rsidR="00B22F95" w:rsidRPr="00BB1D66">
        <w:rPr>
          <w:rFonts w:asciiTheme="minorHAnsi" w:hAnsiTheme="minorHAnsi" w:cstheme="minorHAnsi"/>
          <w:sz w:val="24"/>
          <w:szCs w:val="24"/>
          <w:lang w:val="el-GR"/>
        </w:rPr>
        <w:t xml:space="preserve">γκρότημα </w:t>
      </w:r>
      <w:r w:rsidRPr="00BB1D66">
        <w:rPr>
          <w:rFonts w:asciiTheme="minorHAnsi" w:hAnsiTheme="minorHAnsi" w:cstheme="minorHAnsi"/>
          <w:sz w:val="24"/>
          <w:szCs w:val="24"/>
          <w:lang w:val="el-GR"/>
        </w:rPr>
        <w:t xml:space="preserve">παλαιών κτηρίων υφαντουργείου, μεταξύ των οδών Ελ. Βενιζέλου, Τατοΐου 106, </w:t>
      </w:r>
      <w:r w:rsidR="00B22F95" w:rsidRPr="00BB1D66">
        <w:rPr>
          <w:rFonts w:asciiTheme="minorHAnsi" w:hAnsiTheme="minorHAnsi" w:cstheme="minorHAnsi"/>
          <w:sz w:val="24"/>
          <w:szCs w:val="24"/>
          <w:lang w:val="el-GR"/>
        </w:rPr>
        <w:t>στη Μεταμόρφωση.</w:t>
      </w:r>
    </w:p>
    <w:p w14:paraId="5EBBBD8D" w14:textId="4347863E" w:rsidR="00035849" w:rsidRPr="00BB1D66" w:rsidRDefault="00BA1409" w:rsidP="00EA1239">
      <w:pPr>
        <w:jc w:val="both"/>
        <w:rPr>
          <w:rFonts w:asciiTheme="minorHAnsi" w:hAnsiTheme="minorHAnsi" w:cstheme="minorHAnsi"/>
          <w:sz w:val="24"/>
          <w:szCs w:val="24"/>
          <w:lang w:val="el-GR"/>
        </w:rPr>
      </w:pPr>
      <w:r w:rsidRPr="00BB1D66">
        <w:rPr>
          <w:rFonts w:asciiTheme="minorHAnsi" w:hAnsiTheme="minorHAnsi" w:cstheme="minorHAnsi"/>
          <w:sz w:val="24"/>
          <w:szCs w:val="24"/>
          <w:lang w:val="el-GR"/>
        </w:rPr>
        <w:t xml:space="preserve">- </w:t>
      </w:r>
      <w:r w:rsidR="00B22F95" w:rsidRPr="00BB1D66">
        <w:rPr>
          <w:rFonts w:asciiTheme="minorHAnsi" w:hAnsiTheme="minorHAnsi" w:cstheme="minorHAnsi"/>
          <w:sz w:val="24"/>
          <w:szCs w:val="24"/>
          <w:lang w:val="el-GR"/>
        </w:rPr>
        <w:t>Το</w:t>
      </w:r>
      <w:r w:rsidRPr="00BB1D66">
        <w:rPr>
          <w:rFonts w:asciiTheme="minorHAnsi" w:hAnsiTheme="minorHAnsi" w:cstheme="minorHAnsi"/>
          <w:sz w:val="24"/>
          <w:szCs w:val="24"/>
          <w:lang w:val="el-GR"/>
        </w:rPr>
        <w:t xml:space="preserve"> εργαστ</w:t>
      </w:r>
      <w:r w:rsidR="00B22F95" w:rsidRPr="00BB1D66">
        <w:rPr>
          <w:rFonts w:asciiTheme="minorHAnsi" w:hAnsiTheme="minorHAnsi" w:cstheme="minorHAnsi"/>
          <w:sz w:val="24"/>
          <w:szCs w:val="24"/>
          <w:lang w:val="el-GR"/>
        </w:rPr>
        <w:t>ή</w:t>
      </w:r>
      <w:r w:rsidRPr="00BB1D66">
        <w:rPr>
          <w:rFonts w:asciiTheme="minorHAnsi" w:hAnsiTheme="minorHAnsi" w:cstheme="minorHAnsi"/>
          <w:sz w:val="24"/>
          <w:szCs w:val="24"/>
          <w:lang w:val="el-GR"/>
        </w:rPr>
        <w:t>ρ</w:t>
      </w:r>
      <w:r w:rsidR="00B22F95" w:rsidRPr="00BB1D66">
        <w:rPr>
          <w:rFonts w:asciiTheme="minorHAnsi" w:hAnsiTheme="minorHAnsi" w:cstheme="minorHAnsi"/>
          <w:sz w:val="24"/>
          <w:szCs w:val="24"/>
          <w:lang w:val="el-GR"/>
        </w:rPr>
        <w:t>ιο</w:t>
      </w:r>
      <w:r w:rsidRPr="00BB1D66">
        <w:rPr>
          <w:rFonts w:asciiTheme="minorHAnsi" w:hAnsiTheme="minorHAnsi" w:cstheme="minorHAnsi"/>
          <w:sz w:val="24"/>
          <w:szCs w:val="24"/>
          <w:lang w:val="el-GR"/>
        </w:rPr>
        <w:t xml:space="preserve"> κεραμικής </w:t>
      </w:r>
      <w:r w:rsidR="00B22F95" w:rsidRPr="00BB1D66">
        <w:rPr>
          <w:rFonts w:asciiTheme="minorHAnsi" w:hAnsiTheme="minorHAnsi" w:cstheme="minorHAnsi"/>
          <w:sz w:val="24"/>
          <w:szCs w:val="24"/>
          <w:lang w:val="el-GR"/>
        </w:rPr>
        <w:t xml:space="preserve">της </w:t>
      </w:r>
      <w:r w:rsidRPr="00BB1D66">
        <w:rPr>
          <w:rFonts w:asciiTheme="minorHAnsi" w:hAnsiTheme="minorHAnsi" w:cstheme="minorHAnsi"/>
          <w:sz w:val="24"/>
          <w:szCs w:val="24"/>
          <w:lang w:val="el-GR"/>
        </w:rPr>
        <w:t>Ελένης Βερναδάκη</w:t>
      </w:r>
      <w:r w:rsidR="00B22F95" w:rsidRPr="00BB1D66">
        <w:rPr>
          <w:rFonts w:asciiTheme="minorHAnsi" w:hAnsiTheme="minorHAnsi" w:cstheme="minorHAnsi"/>
          <w:sz w:val="24"/>
          <w:szCs w:val="24"/>
          <w:lang w:val="el-GR"/>
        </w:rPr>
        <w:t>.</w:t>
      </w:r>
    </w:p>
    <w:p w14:paraId="6363C434" w14:textId="7F6B09E0" w:rsidR="00035849" w:rsidRPr="00BB1D66" w:rsidRDefault="00BA1409" w:rsidP="00EA1239">
      <w:pPr>
        <w:jc w:val="both"/>
        <w:rPr>
          <w:rFonts w:asciiTheme="minorHAnsi" w:hAnsiTheme="minorHAnsi" w:cstheme="minorHAnsi"/>
          <w:sz w:val="24"/>
          <w:szCs w:val="24"/>
          <w:lang w:val="el-GR"/>
        </w:rPr>
      </w:pPr>
      <w:r w:rsidRPr="00BB1D66">
        <w:rPr>
          <w:rFonts w:asciiTheme="minorHAnsi" w:hAnsiTheme="minorHAnsi" w:cstheme="minorHAnsi"/>
          <w:sz w:val="24"/>
          <w:szCs w:val="24"/>
          <w:lang w:val="el-GR"/>
        </w:rPr>
        <w:t xml:space="preserve">- </w:t>
      </w:r>
      <w:r w:rsidR="00B22F95" w:rsidRPr="00BB1D66">
        <w:rPr>
          <w:rFonts w:asciiTheme="minorHAnsi" w:hAnsiTheme="minorHAnsi" w:cstheme="minorHAnsi"/>
          <w:sz w:val="24"/>
          <w:szCs w:val="24"/>
          <w:lang w:val="el-GR"/>
        </w:rPr>
        <w:t>Τις</w:t>
      </w:r>
      <w:r w:rsidRPr="00BB1D66">
        <w:rPr>
          <w:rFonts w:asciiTheme="minorHAnsi" w:hAnsiTheme="minorHAnsi" w:cstheme="minorHAnsi"/>
          <w:sz w:val="24"/>
          <w:szCs w:val="24"/>
          <w:lang w:val="el-GR"/>
        </w:rPr>
        <w:t xml:space="preserve"> πρώην </w:t>
      </w:r>
      <w:r w:rsidR="00B22F95" w:rsidRPr="00BB1D66">
        <w:rPr>
          <w:rFonts w:asciiTheme="minorHAnsi" w:hAnsiTheme="minorHAnsi" w:cstheme="minorHAnsi"/>
          <w:sz w:val="24"/>
          <w:szCs w:val="24"/>
          <w:lang w:val="el-GR"/>
        </w:rPr>
        <w:t>αποθήκες</w:t>
      </w:r>
      <w:r w:rsidRPr="00BB1D66">
        <w:rPr>
          <w:rFonts w:asciiTheme="minorHAnsi" w:hAnsiTheme="minorHAnsi" w:cstheme="minorHAnsi"/>
          <w:sz w:val="24"/>
          <w:szCs w:val="24"/>
          <w:lang w:val="el-GR"/>
        </w:rPr>
        <w:t xml:space="preserve"> του ΕΟΜΜΕΧ</w:t>
      </w:r>
      <w:r w:rsidR="00B22F95" w:rsidRPr="00BB1D66">
        <w:rPr>
          <w:rFonts w:asciiTheme="minorHAnsi" w:hAnsiTheme="minorHAnsi" w:cstheme="minorHAnsi"/>
          <w:sz w:val="24"/>
          <w:szCs w:val="24"/>
          <w:lang w:val="el-GR"/>
        </w:rPr>
        <w:t xml:space="preserve"> </w:t>
      </w:r>
      <w:r w:rsidRPr="00BB1D66">
        <w:rPr>
          <w:rFonts w:asciiTheme="minorHAnsi" w:hAnsiTheme="minorHAnsi" w:cstheme="minorHAnsi"/>
          <w:sz w:val="24"/>
          <w:szCs w:val="24"/>
          <w:lang w:val="el-GR"/>
        </w:rPr>
        <w:t>στον Ταύρο</w:t>
      </w:r>
      <w:r w:rsidR="00B22F95" w:rsidRPr="00BB1D66">
        <w:rPr>
          <w:rFonts w:asciiTheme="minorHAnsi" w:hAnsiTheme="minorHAnsi" w:cstheme="minorHAnsi"/>
          <w:sz w:val="24"/>
          <w:szCs w:val="24"/>
          <w:lang w:val="el-GR"/>
        </w:rPr>
        <w:t>.</w:t>
      </w:r>
    </w:p>
    <w:p w14:paraId="056AF402" w14:textId="7E33C1F8" w:rsidR="00035849" w:rsidRPr="00BB1D66" w:rsidRDefault="00BA1409" w:rsidP="00EA1239">
      <w:pPr>
        <w:jc w:val="both"/>
        <w:rPr>
          <w:rFonts w:asciiTheme="minorHAnsi" w:hAnsiTheme="minorHAnsi" w:cstheme="minorHAnsi"/>
          <w:sz w:val="24"/>
          <w:szCs w:val="24"/>
          <w:lang w:val="el-GR"/>
        </w:rPr>
      </w:pPr>
      <w:r w:rsidRPr="00BB1D66">
        <w:rPr>
          <w:rFonts w:asciiTheme="minorHAnsi" w:hAnsiTheme="minorHAnsi" w:cstheme="minorHAnsi"/>
          <w:sz w:val="24"/>
          <w:szCs w:val="24"/>
          <w:lang w:val="el-GR"/>
        </w:rPr>
        <w:t xml:space="preserve">- </w:t>
      </w:r>
      <w:r w:rsidR="00B22F95" w:rsidRPr="00BB1D66">
        <w:rPr>
          <w:rFonts w:asciiTheme="minorHAnsi" w:hAnsiTheme="minorHAnsi" w:cstheme="minorHAnsi"/>
          <w:sz w:val="24"/>
          <w:szCs w:val="24"/>
          <w:lang w:val="el-GR"/>
        </w:rPr>
        <w:t>Το</w:t>
      </w:r>
      <w:r w:rsidRPr="00BB1D66">
        <w:rPr>
          <w:rFonts w:asciiTheme="minorHAnsi" w:hAnsiTheme="minorHAnsi" w:cstheme="minorHAnsi"/>
          <w:sz w:val="24"/>
          <w:szCs w:val="24"/>
          <w:lang w:val="el-GR"/>
        </w:rPr>
        <w:t xml:space="preserve"> πρώην εργοστ</w:t>
      </w:r>
      <w:r w:rsidR="00B22F95" w:rsidRPr="00BB1D66">
        <w:rPr>
          <w:rFonts w:asciiTheme="minorHAnsi" w:hAnsiTheme="minorHAnsi" w:cstheme="minorHAnsi"/>
          <w:sz w:val="24"/>
          <w:szCs w:val="24"/>
          <w:lang w:val="el-GR"/>
        </w:rPr>
        <w:t>ά</w:t>
      </w:r>
      <w:r w:rsidRPr="00BB1D66">
        <w:rPr>
          <w:rFonts w:asciiTheme="minorHAnsi" w:hAnsiTheme="minorHAnsi" w:cstheme="minorHAnsi"/>
          <w:sz w:val="24"/>
          <w:szCs w:val="24"/>
          <w:lang w:val="el-GR"/>
        </w:rPr>
        <w:t>σ</w:t>
      </w:r>
      <w:r w:rsidR="00B22F95" w:rsidRPr="00BB1D66">
        <w:rPr>
          <w:rFonts w:asciiTheme="minorHAnsi" w:hAnsiTheme="minorHAnsi" w:cstheme="minorHAnsi"/>
          <w:sz w:val="24"/>
          <w:szCs w:val="24"/>
          <w:lang w:val="el-GR"/>
        </w:rPr>
        <w:t>ιο</w:t>
      </w:r>
      <w:r w:rsidRPr="00BB1D66">
        <w:rPr>
          <w:rFonts w:asciiTheme="minorHAnsi" w:hAnsiTheme="minorHAnsi" w:cstheme="minorHAnsi"/>
          <w:sz w:val="24"/>
          <w:szCs w:val="24"/>
          <w:lang w:val="el-GR"/>
        </w:rPr>
        <w:t xml:space="preserve"> κλωστοϋφαντουργίας των Αδελφών Ρετσίνα, </w:t>
      </w:r>
      <w:r w:rsidR="00B22F95" w:rsidRPr="00BB1D66">
        <w:rPr>
          <w:rFonts w:asciiTheme="minorHAnsi" w:hAnsiTheme="minorHAnsi" w:cstheme="minorHAnsi"/>
          <w:sz w:val="24"/>
          <w:szCs w:val="24"/>
          <w:lang w:val="el-GR"/>
        </w:rPr>
        <w:t>στον</w:t>
      </w:r>
      <w:r w:rsidRPr="00BB1D66">
        <w:rPr>
          <w:rFonts w:asciiTheme="minorHAnsi" w:hAnsiTheme="minorHAnsi" w:cstheme="minorHAnsi"/>
          <w:sz w:val="24"/>
          <w:szCs w:val="24"/>
          <w:lang w:val="el-GR"/>
        </w:rPr>
        <w:t xml:space="preserve"> Πειραιά</w:t>
      </w:r>
      <w:r w:rsidR="00B22F95" w:rsidRPr="00BB1D66">
        <w:rPr>
          <w:rFonts w:asciiTheme="minorHAnsi" w:hAnsiTheme="minorHAnsi" w:cstheme="minorHAnsi"/>
          <w:sz w:val="24"/>
          <w:szCs w:val="24"/>
          <w:lang w:val="el-GR"/>
        </w:rPr>
        <w:t>.</w:t>
      </w:r>
    </w:p>
    <w:p w14:paraId="22A53A09" w14:textId="6FFDB2F3" w:rsidR="00B22F95" w:rsidRPr="00BB1D66" w:rsidRDefault="00B22F95" w:rsidP="00EA1239">
      <w:pPr>
        <w:jc w:val="both"/>
        <w:rPr>
          <w:rFonts w:asciiTheme="minorHAnsi" w:hAnsiTheme="minorHAnsi" w:cstheme="minorHAnsi"/>
          <w:sz w:val="24"/>
          <w:szCs w:val="24"/>
          <w:lang w:val="el-GR"/>
        </w:rPr>
      </w:pPr>
      <w:r w:rsidRPr="00BB1D66">
        <w:rPr>
          <w:rFonts w:asciiTheme="minorHAnsi" w:hAnsiTheme="minorHAnsi" w:cstheme="minorHAnsi"/>
          <w:sz w:val="24"/>
          <w:szCs w:val="24"/>
          <w:lang w:val="el-GR"/>
        </w:rPr>
        <w:t xml:space="preserve">Νομίζω ότι μόνο από αυτά, τα οποία αποθησαύρισα από αυτά, τα οποία έχουμε κηρύξει, τα βιομηχανικά συγκροτήματα τα οποία έχουμε κηρύξει, ο ισχυρισμός </w:t>
      </w:r>
      <w:r w:rsidR="00BD5F05" w:rsidRPr="00BB1D66">
        <w:rPr>
          <w:rFonts w:asciiTheme="minorHAnsi" w:hAnsiTheme="minorHAnsi" w:cstheme="minorHAnsi"/>
          <w:sz w:val="24"/>
          <w:szCs w:val="24"/>
          <w:lang w:val="el-GR"/>
        </w:rPr>
        <w:t xml:space="preserve">ότι </w:t>
      </w:r>
      <w:r w:rsidR="00BD5F05" w:rsidRPr="00BB1D66">
        <w:rPr>
          <w:rFonts w:asciiTheme="minorHAnsi" w:hAnsiTheme="minorHAnsi" w:cstheme="minorHAnsi"/>
          <w:sz w:val="24"/>
          <w:szCs w:val="24"/>
          <w:lang w:val="el-GR"/>
        </w:rPr>
        <w:lastRenderedPageBreak/>
        <w:t xml:space="preserve">δεν προστατεύουμε επαρκώς την αρχιτεκτονική πολιτιστική κληρονομιά και τη βιομηχανική κληρονομιά, δεν ισχύει. </w:t>
      </w:r>
    </w:p>
    <w:p w14:paraId="1F5E56E7" w14:textId="77777777" w:rsidR="00035849" w:rsidRPr="00BB1D66" w:rsidRDefault="00035849" w:rsidP="00EA1239">
      <w:pPr>
        <w:jc w:val="both"/>
        <w:rPr>
          <w:rFonts w:asciiTheme="minorHAnsi" w:hAnsiTheme="minorHAnsi" w:cstheme="minorHAnsi"/>
          <w:sz w:val="24"/>
          <w:szCs w:val="24"/>
          <w:lang w:val="el-GR"/>
        </w:rPr>
      </w:pPr>
    </w:p>
    <w:sectPr w:rsidR="00035849" w:rsidRPr="00BB1D66">
      <w:footerReference w:type="default" r:id="rId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7C751" w14:textId="77777777" w:rsidR="00DE7E3B" w:rsidRDefault="00DE7E3B">
      <w:r>
        <w:separator/>
      </w:r>
    </w:p>
  </w:endnote>
  <w:endnote w:type="continuationSeparator" w:id="0">
    <w:p w14:paraId="610D9421" w14:textId="77777777" w:rsidR="00DE7E3B" w:rsidRDefault="00DE7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28D69" w14:textId="77777777" w:rsidR="00BA1409" w:rsidRDefault="00BA1409">
    <w:pPr>
      <w:pStyle w:val="a3"/>
    </w:pPr>
    <w:r>
      <w:rPr>
        <w:noProof/>
        <w:lang w:val="el-GR" w:eastAsia="el-GR"/>
      </w:rPr>
      <mc:AlternateContent>
        <mc:Choice Requires="wps">
          <w:drawing>
            <wp:anchor distT="0" distB="0" distL="114300" distR="114300" simplePos="0" relativeHeight="251659264" behindDoc="0" locked="0" layoutInCell="1" allowOverlap="1" wp14:anchorId="4B351946" wp14:editId="4F177B8E">
              <wp:simplePos x="0" y="0"/>
              <wp:positionH relativeFrom="margin">
                <wp:align>center</wp:align>
              </wp:positionH>
              <wp:positionV relativeFrom="paragraph">
                <wp:posOffset>0</wp:posOffset>
              </wp:positionV>
              <wp:extent cx="58420" cy="139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14:paraId="52EBCA5B" w14:textId="36F4171D" w:rsidR="00BA1409" w:rsidRDefault="00BA1409">
                          <w:pPr>
                            <w:pStyle w:val="a3"/>
                            <w:rPr>
                              <w:lang w:val="el-GR"/>
                            </w:rPr>
                          </w:pPr>
                          <w:r>
                            <w:rPr>
                              <w:lang w:val="el-GR"/>
                            </w:rPr>
                            <w:fldChar w:fldCharType="begin"/>
                          </w:r>
                          <w:r>
                            <w:rPr>
                              <w:lang w:val="el-GR"/>
                            </w:rPr>
                            <w:instrText xml:space="preserve"> PAGE  \* MERGEFORMAT </w:instrText>
                          </w:r>
                          <w:r>
                            <w:rPr>
                              <w:lang w:val="el-GR"/>
                            </w:rPr>
                            <w:fldChar w:fldCharType="separate"/>
                          </w:r>
                          <w:r w:rsidR="00014631">
                            <w:rPr>
                              <w:noProof/>
                              <w:lang w:val="el-GR"/>
                            </w:rPr>
                            <w:t>2</w:t>
                          </w:r>
                          <w:r>
                            <w:rPr>
                              <w:lang w:val="el-GR"/>
                            </w:rPr>
                            <w:fldChar w:fldCharType="end"/>
                          </w:r>
                        </w:p>
                      </w:txbxContent>
                    </wps:txbx>
                    <wps:bodyPr wrap="none" lIns="0" tIns="0" rIns="0" bIns="0">
                      <a:spAutoFit/>
                    </wps:bodyPr>
                  </wps:wsp>
                </a:graphicData>
              </a:graphic>
            </wp:anchor>
          </w:drawing>
        </mc:Choice>
        <mc:Fallback>
          <w:pict>
            <v:shapetype w14:anchorId="4B351946" id="_x0000_t202" coordsize="21600,21600" o:spt="202" path="m,l,21600r21600,l21600,xe">
              <v:stroke joinstyle="miter"/>
              <v:path gradientshapeok="t" o:connecttype="rect"/>
            </v:shapetype>
            <v:shape id="Text Box 3" o:spid="_x0000_s1026" type="#_x0000_t202" style="position:absolute;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8EkogEAADsDAAAOAAAAZHJzL2Uyb0RvYy54bWysUsFuEzEQvSPxD5bvxJukQFllU1FVRZUQ&#10;ILV8gOO1s5Zsj+Vxs5u/Z+xsUgo3xMWZnZm8ee/NbG4m79hBJ7QQOr5cNJzpoKC3Yd/xn0/37645&#10;wyxDLx0E3fGjRn6zfftmM8ZWr2AA1+vECCRgO8aODznHVghUg/YSFxB1oKKB5GWmz7QXfZIjoXsn&#10;Vk3zQYyQ+phAaUTK3p2KfFvxjdEqfzcGdWau48Qt1zfVd1desd3Idp9kHKyaach/YOGlDTT0AnUn&#10;s2TPyf4F5a1KgGDyQoEXYIxVumogNcvmDzWPg4y6aiFzMF5swv8Hq74dfiRm+46vOQvS04qe9JTZ&#10;LUxsXdwZI7bU9BipLU+Upi2f80jJInoyyZdfksOoTj4fL94WMEXJ99dXKyooqizXnz421Xrx8t+Y&#10;MH/R4FkJOp5oc9VQefiKmXhQ67mljApwb52r23PhVYIaS0YU4ieCJcrTbprV7KA/kpiRlt7xQFfJ&#10;mXsI5Gm5j3OQzsFuDsoMjJ+fMw2ufArqCWoeRhuqNOdrKifw+3ftern57S8AAAD//wMAUEsDBBQA&#10;BgAIAAAAIQD2AZlg1wAAAAIBAAAPAAAAZHJzL2Rvd25yZXYueG1sTI/BTsMwEETvSPyDtUjcqNMc&#10;oIQ4VVWpl94oVSVu23gbR9jryHbT5O8xXOCy0mhGM2/r9eSsGCnE3rOC5aIAQdx63XOn4Pixe1qB&#10;iAlZo/VMCmaKsG7u72qstL/xO42H1IlcwrFCBSaloZIytoYcxoUfiLN38cFhyjJ0Uge85XJnZVkU&#10;z9Jhz3nB4EBbQ+3X4eoUvEwnT0OkLX1exjaYfl7Z/azU48O0eQORaEp/YfjBz+jQZKazv7KOwirI&#10;j6Tfm73XEsRZQVkWIJta/kdvvgEAAP//AwBQSwECLQAUAAYACAAAACEAtoM4kv4AAADhAQAAEwAA&#10;AAAAAAAAAAAAAAAAAAAAW0NvbnRlbnRfVHlwZXNdLnhtbFBLAQItABQABgAIAAAAIQA4/SH/1gAA&#10;AJQBAAALAAAAAAAAAAAAAAAAAC8BAABfcmVscy8ucmVsc1BLAQItABQABgAIAAAAIQDp78EkogEA&#10;ADsDAAAOAAAAAAAAAAAAAAAAAC4CAABkcnMvZTJvRG9jLnhtbFBLAQItABQABgAIAAAAIQD2AZlg&#10;1wAAAAIBAAAPAAAAAAAAAAAAAAAAAPwDAABkcnMvZG93bnJldi54bWxQSwUGAAAAAAQABADzAAAA&#10;AAUAAAAA&#10;" filled="f" stroked="f">
              <v:textbox style="mso-fit-shape-to-text:t" inset="0,0,0,0">
                <w:txbxContent>
                  <w:p w14:paraId="52EBCA5B" w14:textId="36F4171D" w:rsidR="00BA1409" w:rsidRDefault="00BA1409">
                    <w:pPr>
                      <w:pStyle w:val="a3"/>
                      <w:rPr>
                        <w:lang w:val="el-GR"/>
                      </w:rPr>
                    </w:pPr>
                    <w:r>
                      <w:rPr>
                        <w:lang w:val="el-GR"/>
                      </w:rPr>
                      <w:fldChar w:fldCharType="begin"/>
                    </w:r>
                    <w:r>
                      <w:rPr>
                        <w:lang w:val="el-GR"/>
                      </w:rPr>
                      <w:instrText xml:space="preserve"> PAGE  \* MERGEFORMAT </w:instrText>
                    </w:r>
                    <w:r>
                      <w:rPr>
                        <w:lang w:val="el-GR"/>
                      </w:rPr>
                      <w:fldChar w:fldCharType="separate"/>
                    </w:r>
                    <w:r w:rsidR="00014631">
                      <w:rPr>
                        <w:noProof/>
                        <w:lang w:val="el-GR"/>
                      </w:rPr>
                      <w:t>2</w:t>
                    </w:r>
                    <w:r>
                      <w:rPr>
                        <w:lang w:val="el-GR"/>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2E45A" w14:textId="77777777" w:rsidR="00DE7E3B" w:rsidRDefault="00DE7E3B">
      <w:r>
        <w:separator/>
      </w:r>
    </w:p>
  </w:footnote>
  <w:footnote w:type="continuationSeparator" w:id="0">
    <w:p w14:paraId="351A7D70" w14:textId="77777777" w:rsidR="00DE7E3B" w:rsidRDefault="00DE7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520"/>
    <w:rsid w:val="00014631"/>
    <w:rsid w:val="00035849"/>
    <w:rsid w:val="000B50DB"/>
    <w:rsid w:val="002E7B93"/>
    <w:rsid w:val="003617B9"/>
    <w:rsid w:val="00437B2F"/>
    <w:rsid w:val="00463F51"/>
    <w:rsid w:val="00622B14"/>
    <w:rsid w:val="008413E4"/>
    <w:rsid w:val="00846520"/>
    <w:rsid w:val="00954980"/>
    <w:rsid w:val="00981BDA"/>
    <w:rsid w:val="009A233F"/>
    <w:rsid w:val="009F3F6B"/>
    <w:rsid w:val="00B22F95"/>
    <w:rsid w:val="00B63309"/>
    <w:rsid w:val="00BA1409"/>
    <w:rsid w:val="00BB1D66"/>
    <w:rsid w:val="00BD5F05"/>
    <w:rsid w:val="00D54FE1"/>
    <w:rsid w:val="00DD4190"/>
    <w:rsid w:val="00DE7E3B"/>
    <w:rsid w:val="00E8518C"/>
    <w:rsid w:val="00EA1239"/>
    <w:rsid w:val="00EE0692"/>
    <w:rsid w:val="00EE6C9F"/>
    <w:rsid w:val="00F02EB4"/>
    <w:rsid w:val="083210C3"/>
    <w:rsid w:val="096059D1"/>
    <w:rsid w:val="0A58725C"/>
    <w:rsid w:val="0D0E0908"/>
    <w:rsid w:val="0D2F596B"/>
    <w:rsid w:val="0E7173B5"/>
    <w:rsid w:val="126E73C4"/>
    <w:rsid w:val="13DB0D91"/>
    <w:rsid w:val="1F395A4A"/>
    <w:rsid w:val="1FAD3578"/>
    <w:rsid w:val="21193EBF"/>
    <w:rsid w:val="213A32B5"/>
    <w:rsid w:val="22AE2DDE"/>
    <w:rsid w:val="22C10257"/>
    <w:rsid w:val="24741D4B"/>
    <w:rsid w:val="287B0984"/>
    <w:rsid w:val="29DD54BF"/>
    <w:rsid w:val="310E2F11"/>
    <w:rsid w:val="34C4042B"/>
    <w:rsid w:val="38A85EF2"/>
    <w:rsid w:val="38E26579"/>
    <w:rsid w:val="3B1D6114"/>
    <w:rsid w:val="3EAC25D6"/>
    <w:rsid w:val="3ED073E1"/>
    <w:rsid w:val="401D181C"/>
    <w:rsid w:val="41297C0E"/>
    <w:rsid w:val="42BA6529"/>
    <w:rsid w:val="444A2B90"/>
    <w:rsid w:val="44855BFA"/>
    <w:rsid w:val="45490753"/>
    <w:rsid w:val="46193E59"/>
    <w:rsid w:val="48B5172B"/>
    <w:rsid w:val="4C55744B"/>
    <w:rsid w:val="4D4061B4"/>
    <w:rsid w:val="4EAD4C1F"/>
    <w:rsid w:val="508D5924"/>
    <w:rsid w:val="53AF4395"/>
    <w:rsid w:val="605B2228"/>
    <w:rsid w:val="61AD27EB"/>
    <w:rsid w:val="622237D1"/>
    <w:rsid w:val="624B5098"/>
    <w:rsid w:val="63AB5FD5"/>
    <w:rsid w:val="69DA07F8"/>
    <w:rsid w:val="69DA250E"/>
    <w:rsid w:val="703C22CA"/>
    <w:rsid w:val="7695238B"/>
    <w:rsid w:val="777B2FBD"/>
    <w:rsid w:val="7B797FCA"/>
    <w:rsid w:val="7DA42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6F12DCD"/>
  <w15:docId w15:val="{BA8161DF-3F59-D142-90C4-D13A5D9E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hAnsi="Calibr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pPr>
      <w:tabs>
        <w:tab w:val="center" w:pos="4153"/>
        <w:tab w:val="right" w:pos="8306"/>
      </w:tabs>
      <w:snapToGrid w:val="0"/>
    </w:pPr>
    <w:rPr>
      <w:sz w:val="18"/>
      <w:szCs w:val="18"/>
    </w:rPr>
  </w:style>
  <w:style w:type="paragraph" w:styleId="Web">
    <w:name w:val="Normal (Web)"/>
    <w:qFormat/>
    <w:pPr>
      <w:spacing w:before="100" w:beforeAutospacing="1" w:after="100"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6F73CC88-B72A-4BA3-BC52-2D9927D1A7BF}"/>
</file>

<file path=customXml/itemProps3.xml><?xml version="1.0" encoding="utf-8"?>
<ds:datastoreItem xmlns:ds="http://schemas.openxmlformats.org/officeDocument/2006/customXml" ds:itemID="{D8E683F0-FFE6-4166-858C-03DE6AF60A63}"/>
</file>

<file path=customXml/itemProps4.xml><?xml version="1.0" encoding="utf-8"?>
<ds:datastoreItem xmlns:ds="http://schemas.openxmlformats.org/officeDocument/2006/customXml" ds:itemID="{AD7F9A5C-C89B-47F8-A08F-1485A28CDE7D}"/>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5243</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Πλήρης απάντηση Υπουργού </dc:title>
  <dc:creator>TBX130</dc:creator>
  <cp:lastModifiedBy>Γεωργία Μπούμη</cp:lastModifiedBy>
  <cp:revision>2</cp:revision>
  <cp:lastPrinted>2019-09-27T12:07:00Z</cp:lastPrinted>
  <dcterms:created xsi:type="dcterms:W3CDTF">2022-02-14T17:39:00Z</dcterms:created>
  <dcterms:modified xsi:type="dcterms:W3CDTF">2022-02-14T17:39:00Z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C60E3168A8764FDF8542B8D55EDCB00F</vt:lpwstr>
  </property>
  <property fmtid="{D5CDD505-2E9C-101B-9397-08002B2CF9AE}" pid="4" name="ContentTypeId">
    <vt:lpwstr>0x01010083D890F2F5BE644981A254C8A4FE6820</vt:lpwstr>
  </property>
</Properties>
</file>